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Rule="auto"/>
        <w:jc w:val="center"/>
        <w:rPr>
          <w:b w:val="1"/>
          <w:color w:val="1d2228"/>
        </w:rPr>
      </w:pPr>
      <w:r w:rsidDel="00000000" w:rsidR="00000000" w:rsidRPr="00000000">
        <w:rPr>
          <w:b w:val="1"/>
          <w:color w:val="1d2228"/>
          <w:rtl w:val="0"/>
        </w:rPr>
        <w:t xml:space="preserve">Send to your Legislator</w:t>
      </w:r>
    </w:p>
    <w:p w:rsidR="00000000" w:rsidDel="00000000" w:rsidP="00000000" w:rsidRDefault="00000000" w:rsidRPr="00000000" w14:paraId="00000002">
      <w:pPr>
        <w:shd w:fill="ffffff" w:val="clear"/>
        <w:spacing w:after="200" w:before="200" w:lineRule="auto"/>
        <w:jc w:val="center"/>
        <w:rPr>
          <w:color w:val="222222"/>
          <w:sz w:val="18"/>
          <w:szCs w:val="18"/>
        </w:rPr>
      </w:pPr>
      <w:r w:rsidDel="00000000" w:rsidR="00000000" w:rsidRPr="00000000">
        <w:rPr>
          <w:color w:val="222222"/>
          <w:sz w:val="18"/>
          <w:szCs w:val="18"/>
          <w:rtl w:val="0"/>
        </w:rPr>
        <w:t xml:space="preserve">(Don't know who your legislators are? Use </w:t>
      </w:r>
      <w:hyperlink r:id="rId6">
        <w:r w:rsidDel="00000000" w:rsidR="00000000" w:rsidRPr="00000000">
          <w:rPr>
            <w:color w:val="1155cc"/>
            <w:sz w:val="18"/>
            <w:szCs w:val="18"/>
            <w:u w:val="single"/>
            <w:rtl w:val="0"/>
          </w:rPr>
          <w:t xml:space="preserve">this link</w:t>
        </w:r>
      </w:hyperlink>
      <w:r w:rsidDel="00000000" w:rsidR="00000000" w:rsidRPr="00000000">
        <w:rPr>
          <w:color w:val="222222"/>
          <w:sz w:val="18"/>
          <w:szCs w:val="18"/>
          <w:rtl w:val="0"/>
        </w:rPr>
        <w:t xml:space="preserve"> to find out who represents you and how to contact them.)</w:t>
      </w:r>
    </w:p>
    <w:p w:rsidR="00000000" w:rsidDel="00000000" w:rsidP="00000000" w:rsidRDefault="00000000" w:rsidRPr="00000000" w14:paraId="00000003">
      <w:pPr>
        <w:shd w:fill="ffffff" w:val="clear"/>
        <w:spacing w:after="160" w:lineRule="auto"/>
        <w:jc w:val="center"/>
        <w:rPr>
          <w:b w:val="1"/>
          <w:color w:val="1d2228"/>
        </w:rPr>
      </w:pPr>
      <w:r w:rsidDel="00000000" w:rsidR="00000000" w:rsidRPr="00000000">
        <w:rPr>
          <w:rtl w:val="0"/>
        </w:rPr>
      </w:r>
    </w:p>
    <w:p w:rsidR="00000000" w:rsidDel="00000000" w:rsidP="00000000" w:rsidRDefault="00000000" w:rsidRPr="00000000" w14:paraId="00000004">
      <w:pPr>
        <w:shd w:fill="ffffff" w:val="clear"/>
        <w:spacing w:after="160" w:lineRule="auto"/>
        <w:jc w:val="center"/>
        <w:rPr>
          <w:b w:val="1"/>
          <w:color w:val="1d2228"/>
        </w:rPr>
      </w:pPr>
      <w:r w:rsidDel="00000000" w:rsidR="00000000" w:rsidRPr="00000000">
        <w:rPr>
          <w:rtl w:val="0"/>
        </w:rPr>
      </w:r>
    </w:p>
    <w:p w:rsidR="00000000" w:rsidDel="00000000" w:rsidP="00000000" w:rsidRDefault="00000000" w:rsidRPr="00000000" w14:paraId="00000005">
      <w:pPr>
        <w:shd w:fill="ffffff" w:val="clear"/>
        <w:spacing w:after="160" w:lineRule="auto"/>
        <w:jc w:val="center"/>
        <w:rPr>
          <w:rFonts w:ascii="Verdana" w:cs="Verdana" w:eastAsia="Verdana" w:hAnsi="Verdana"/>
          <w:b w:val="1"/>
          <w:color w:val="1d2228"/>
          <w:sz w:val="20"/>
          <w:szCs w:val="20"/>
        </w:rPr>
      </w:pPr>
      <w:r w:rsidDel="00000000" w:rsidR="00000000" w:rsidRPr="00000000">
        <w:rPr>
          <w:b w:val="1"/>
          <w:color w:val="1d2228"/>
          <w:rtl w:val="0"/>
        </w:rPr>
        <w:t xml:space="preserve">Email #1</w:t>
      </w:r>
      <w:r w:rsidDel="00000000" w:rsidR="00000000" w:rsidRPr="00000000">
        <w:rPr>
          <w:rtl w:val="0"/>
        </w:rPr>
      </w:r>
    </w:p>
    <w:p w:rsidR="00000000" w:rsidDel="00000000" w:rsidP="00000000" w:rsidRDefault="00000000" w:rsidRPr="00000000" w14:paraId="00000006">
      <w:pPr>
        <w:shd w:fill="ffffff" w:val="clear"/>
        <w:spacing w:after="160" w:lineRule="auto"/>
        <w:rPr>
          <w:b w:val="1"/>
          <w:color w:val="1d2228"/>
          <w:sz w:val="20"/>
          <w:szCs w:val="20"/>
        </w:rPr>
      </w:pPr>
      <w:r w:rsidDel="00000000" w:rsidR="00000000" w:rsidRPr="00000000">
        <w:rPr>
          <w:b w:val="1"/>
          <w:color w:val="1d2228"/>
          <w:sz w:val="20"/>
          <w:szCs w:val="20"/>
          <w:rtl w:val="0"/>
        </w:rPr>
        <w:t xml:space="preserve">[DATE]</w:t>
      </w:r>
    </w:p>
    <w:p w:rsidR="00000000" w:rsidDel="00000000" w:rsidP="00000000" w:rsidRDefault="00000000" w:rsidRPr="00000000" w14:paraId="00000007">
      <w:pPr>
        <w:shd w:fill="ffffff" w:val="clear"/>
        <w:spacing w:after="160" w:lineRule="auto"/>
        <w:rPr>
          <w:b w:val="1"/>
          <w:color w:val="1d2228"/>
          <w:sz w:val="20"/>
          <w:szCs w:val="20"/>
        </w:rPr>
      </w:pPr>
      <w:r w:rsidDel="00000000" w:rsidR="00000000" w:rsidRPr="00000000">
        <w:rPr>
          <w:rtl w:val="0"/>
        </w:rPr>
      </w:r>
    </w:p>
    <w:p w:rsidR="00000000" w:rsidDel="00000000" w:rsidP="00000000" w:rsidRDefault="00000000" w:rsidRPr="00000000" w14:paraId="00000008">
      <w:pPr>
        <w:shd w:fill="ffffff" w:val="clear"/>
        <w:spacing w:after="160" w:lineRule="auto"/>
        <w:rPr>
          <w:b w:val="1"/>
          <w:color w:val="1d2228"/>
          <w:sz w:val="20"/>
          <w:szCs w:val="20"/>
        </w:rPr>
      </w:pPr>
      <w:r w:rsidDel="00000000" w:rsidR="00000000" w:rsidRPr="00000000">
        <w:rPr>
          <w:b w:val="1"/>
          <w:color w:val="1d2228"/>
          <w:sz w:val="20"/>
          <w:szCs w:val="20"/>
          <w:rtl w:val="0"/>
        </w:rPr>
        <w:t xml:space="preserve">Dear [Title and Last Name], </w:t>
      </w:r>
    </w:p>
    <w:p w:rsidR="00000000" w:rsidDel="00000000" w:rsidP="00000000" w:rsidRDefault="00000000" w:rsidRPr="00000000" w14:paraId="00000009">
      <w:pPr>
        <w:shd w:fill="ffffff" w:val="clear"/>
        <w:spacing w:after="160" w:lineRule="auto"/>
        <w:rPr>
          <w:b w:val="1"/>
          <w:color w:val="1d2228"/>
          <w:sz w:val="20"/>
          <w:szCs w:val="20"/>
        </w:rPr>
      </w:pPr>
      <w:r w:rsidDel="00000000" w:rsidR="00000000" w:rsidRPr="00000000">
        <w:rPr>
          <w:color w:val="1d2228"/>
          <w:sz w:val="20"/>
          <w:szCs w:val="20"/>
          <w:rtl w:val="0"/>
        </w:rPr>
        <w:t xml:space="preserve">I am a constituent and am sending this email to you because the coronavirus pandemic has prohibited us from gathering at the State Capitol to meet with you in person for our 2020 Single Payer Day on the Hill that was scheduled for today. The public health challenge we are facing with the current epidemic brings into sharp focus </w:t>
      </w:r>
      <w:r w:rsidDel="00000000" w:rsidR="00000000" w:rsidRPr="00000000">
        <w:rPr>
          <w:b w:val="1"/>
          <w:color w:val="1d2228"/>
          <w:sz w:val="20"/>
          <w:szCs w:val="20"/>
          <w:rtl w:val="0"/>
        </w:rPr>
        <w:t xml:space="preserve">the need for comprehensive, affordable health care for all, in our state and in our nation. The MN Health Plan is the best vehicle to ensure the health and safety of all. </w:t>
      </w:r>
    </w:p>
    <w:p w:rsidR="00000000" w:rsidDel="00000000" w:rsidP="00000000" w:rsidRDefault="00000000" w:rsidRPr="00000000" w14:paraId="0000000A">
      <w:pPr>
        <w:shd w:fill="ffffff" w:val="clear"/>
        <w:spacing w:after="160" w:lineRule="auto"/>
        <w:rPr>
          <w:color w:val="1d2228"/>
          <w:sz w:val="20"/>
          <w:szCs w:val="20"/>
        </w:rPr>
      </w:pPr>
      <w:r w:rsidDel="00000000" w:rsidR="00000000" w:rsidRPr="00000000">
        <w:rPr>
          <w:color w:val="1d2228"/>
          <w:sz w:val="20"/>
          <w:szCs w:val="20"/>
          <w:rtl w:val="0"/>
        </w:rPr>
        <w:t xml:space="preserve">The COVID-19 pandemic is not the only challenge with our country’s health care system.  Approximately 29 million of us are uninsured and an additional 41 million of us are underinsured—which means they can’t afford to use the health insurance they have because of co-pays, deductibles, co-insurance, and premiums.  Medical bills are the leading cause of personal bankruptcy in the U.S., and 75% of those facing bankruptcy had insurance.  We spend 34 cents of every health care dollar on the wasteful administrative bureaucracy of our multi-payer system. </w:t>
      </w:r>
    </w:p>
    <w:p w:rsidR="00000000" w:rsidDel="00000000" w:rsidP="00000000" w:rsidRDefault="00000000" w:rsidRPr="00000000" w14:paraId="0000000B">
      <w:pPr>
        <w:shd w:fill="ffffff" w:val="clear"/>
        <w:spacing w:after="160" w:lineRule="auto"/>
        <w:rPr>
          <w:b w:val="1"/>
          <w:color w:val="1d2228"/>
          <w:sz w:val="20"/>
          <w:szCs w:val="20"/>
          <w:shd w:fill="f1c40f" w:val="clear"/>
        </w:rPr>
      </w:pPr>
      <w:r w:rsidDel="00000000" w:rsidR="00000000" w:rsidRPr="00000000">
        <w:rPr>
          <w:color w:val="1d2228"/>
          <w:sz w:val="20"/>
          <w:szCs w:val="20"/>
          <w:rtl w:val="0"/>
        </w:rPr>
        <w:t xml:space="preserve">As a constituent, </w:t>
      </w:r>
      <w:r w:rsidDel="00000000" w:rsidR="00000000" w:rsidRPr="00000000">
        <w:rPr>
          <w:color w:val="1d2228"/>
          <w:sz w:val="20"/>
          <w:szCs w:val="20"/>
          <w:shd w:fill="f1c40f" w:val="clear"/>
          <w:rtl w:val="0"/>
        </w:rPr>
        <w:t xml:space="preserve">[</w:t>
      </w:r>
      <w:r w:rsidDel="00000000" w:rsidR="00000000" w:rsidRPr="00000000">
        <w:rPr>
          <w:b w:val="1"/>
          <w:color w:val="1d2228"/>
          <w:sz w:val="20"/>
          <w:szCs w:val="20"/>
          <w:shd w:fill="f1c40f" w:val="clear"/>
          <w:rtl w:val="0"/>
        </w:rPr>
        <w:t xml:space="preserve">I thank you for co-authoring the proposal for a Minnesota Health Plan (SF1125/HF1200) or I encourage you to co-auther the Minnesota Health Plan bill (SF1125/HF1200)]</w:t>
      </w:r>
    </w:p>
    <w:p w:rsidR="00000000" w:rsidDel="00000000" w:rsidP="00000000" w:rsidRDefault="00000000" w:rsidRPr="00000000" w14:paraId="0000000C">
      <w:pPr>
        <w:shd w:fill="ffffff" w:val="clear"/>
        <w:spacing w:after="160" w:lineRule="auto"/>
        <w:rPr>
          <w:color w:val="1d2228"/>
          <w:sz w:val="20"/>
          <w:szCs w:val="20"/>
        </w:rPr>
      </w:pPr>
      <w:r w:rsidDel="00000000" w:rsidR="00000000" w:rsidRPr="00000000">
        <w:rPr>
          <w:color w:val="1d2228"/>
          <w:sz w:val="20"/>
          <w:szCs w:val="20"/>
          <w:rtl w:val="0"/>
        </w:rPr>
        <w:t xml:space="preserve">Additionally, as the house and senate emergency insulin bills head to conference committee, I also ask you to </w:t>
      </w:r>
      <w:r w:rsidDel="00000000" w:rsidR="00000000" w:rsidRPr="00000000">
        <w:rPr>
          <w:b w:val="1"/>
          <w:color w:val="1d2228"/>
          <w:sz w:val="20"/>
          <w:szCs w:val="20"/>
          <w:rtl w:val="0"/>
        </w:rPr>
        <w:t xml:space="preserve">support the Alec Smith Insulin Affordability Act </w:t>
      </w:r>
      <w:r w:rsidDel="00000000" w:rsidR="00000000" w:rsidRPr="00000000">
        <w:rPr>
          <w:color w:val="1d2228"/>
          <w:sz w:val="20"/>
          <w:szCs w:val="20"/>
          <w:rtl w:val="0"/>
        </w:rPr>
        <w:t xml:space="preserve">with either option for the pharmaceutical companies to pay the costs.  This emergency insulin should be available at every pharmacy in the state of Minnesota. The sunset clause in Senate Bill 3019 should be removed or amended to have no expiration date of the emergency insulin availability.</w:t>
      </w:r>
    </w:p>
    <w:p w:rsidR="00000000" w:rsidDel="00000000" w:rsidP="00000000" w:rsidRDefault="00000000" w:rsidRPr="00000000" w14:paraId="0000000D">
      <w:pPr>
        <w:shd w:fill="ffffff" w:val="clear"/>
        <w:spacing w:after="160" w:lineRule="auto"/>
        <w:rPr>
          <w:color w:val="1d2228"/>
          <w:sz w:val="20"/>
          <w:szCs w:val="20"/>
        </w:rPr>
      </w:pPr>
      <w:r w:rsidDel="00000000" w:rsidR="00000000" w:rsidRPr="00000000">
        <w:rPr>
          <w:b w:val="1"/>
          <w:color w:val="1d2228"/>
          <w:sz w:val="20"/>
          <w:szCs w:val="20"/>
          <w:rtl w:val="0"/>
        </w:rPr>
        <w:t xml:space="preserve">Please also support the Primary Care Case Management bill, (SF853/HF718).</w:t>
      </w:r>
      <w:r w:rsidDel="00000000" w:rsidR="00000000" w:rsidRPr="00000000">
        <w:rPr>
          <w:color w:val="1d2228"/>
          <w:sz w:val="20"/>
          <w:szCs w:val="20"/>
          <w:rtl w:val="0"/>
        </w:rPr>
        <w:t xml:space="preserve"> This bill removes private health insurance administration of our public programs and uses the savings to establish primary care case management. This helps us begin to put some of the infrastructure in place for state-based universal health care. </w:t>
      </w:r>
    </w:p>
    <w:p w:rsidR="00000000" w:rsidDel="00000000" w:rsidP="00000000" w:rsidRDefault="00000000" w:rsidRPr="00000000" w14:paraId="0000000E">
      <w:pPr>
        <w:shd w:fill="ffffff" w:val="clear"/>
        <w:spacing w:after="160" w:lineRule="auto"/>
        <w:rPr>
          <w:color w:val="1d2228"/>
          <w:sz w:val="20"/>
          <w:szCs w:val="20"/>
        </w:rPr>
      </w:pPr>
      <w:r w:rsidDel="00000000" w:rsidR="00000000" w:rsidRPr="00000000">
        <w:rPr>
          <w:color w:val="1d2228"/>
          <w:sz w:val="20"/>
          <w:szCs w:val="20"/>
          <w:rtl w:val="0"/>
        </w:rPr>
        <w:t xml:space="preserve">Lastly, Physicians for a National Health Program Minnesota (PNHPN MN) and Health Care for All Minnesota (HCAMN) are urging legislators to </w:t>
      </w:r>
      <w:r w:rsidDel="00000000" w:rsidR="00000000" w:rsidRPr="00000000">
        <w:rPr>
          <w:b w:val="1"/>
          <w:color w:val="1d2228"/>
          <w:sz w:val="20"/>
          <w:szCs w:val="20"/>
          <w:rtl w:val="0"/>
        </w:rPr>
        <w:t xml:space="preserve">support the recommendation of the Drug Pricing Affordability Task Force to establish a Drug Pricing Affordability Commission (SF353/HF1668)</w:t>
      </w:r>
      <w:r w:rsidDel="00000000" w:rsidR="00000000" w:rsidRPr="00000000">
        <w:rPr>
          <w:color w:val="1d2228"/>
          <w:sz w:val="20"/>
          <w:szCs w:val="20"/>
          <w:rtl w:val="0"/>
        </w:rPr>
        <w:t xml:space="preserve">. The action on insulin is a step forward but we need to find ways to bring down the prices of other drugs as well.  This commission could be part of the administrative framework we would need for a state-based health plan like the Minnesota Health Plan.</w:t>
      </w:r>
    </w:p>
    <w:p w:rsidR="00000000" w:rsidDel="00000000" w:rsidP="00000000" w:rsidRDefault="00000000" w:rsidRPr="00000000" w14:paraId="0000000F">
      <w:pPr>
        <w:shd w:fill="ffffff" w:val="clear"/>
        <w:spacing w:after="160" w:lineRule="auto"/>
        <w:rPr>
          <w:color w:val="222222"/>
        </w:rPr>
      </w:pPr>
      <w:r w:rsidDel="00000000" w:rsidR="00000000" w:rsidRPr="00000000">
        <w:rPr>
          <w:color w:val="222222"/>
          <w:rtl w:val="0"/>
        </w:rPr>
        <w:t xml:space="preserve"> </w:t>
      </w:r>
    </w:p>
    <w:p w:rsidR="00000000" w:rsidDel="00000000" w:rsidP="00000000" w:rsidRDefault="00000000" w:rsidRPr="00000000" w14:paraId="00000010">
      <w:pPr>
        <w:shd w:fill="ffffff" w:val="clear"/>
        <w:spacing w:after="160" w:lineRule="auto"/>
        <w:rPr>
          <w:color w:val="1d2228"/>
          <w:sz w:val="20"/>
          <w:szCs w:val="20"/>
        </w:rPr>
      </w:pPr>
      <w:r w:rsidDel="00000000" w:rsidR="00000000" w:rsidRPr="00000000">
        <w:rPr>
          <w:color w:val="1d2228"/>
          <w:sz w:val="20"/>
          <w:szCs w:val="20"/>
          <w:rtl w:val="0"/>
        </w:rPr>
        <w:t xml:space="preserve">Sincerely,</w:t>
      </w:r>
    </w:p>
    <w:p w:rsidR="00000000" w:rsidDel="00000000" w:rsidP="00000000" w:rsidRDefault="00000000" w:rsidRPr="00000000" w14:paraId="00000011">
      <w:pPr>
        <w:shd w:fill="ffffff" w:val="clear"/>
        <w:spacing w:after="160" w:lineRule="auto"/>
        <w:rPr>
          <w:b w:val="1"/>
          <w:color w:val="222222"/>
        </w:rPr>
      </w:pPr>
      <w:r w:rsidDel="00000000" w:rsidR="00000000" w:rsidRPr="00000000">
        <w:rPr>
          <w:color w:val="1d2228"/>
          <w:sz w:val="20"/>
          <w:szCs w:val="20"/>
          <w:rtl w:val="0"/>
        </w:rPr>
        <w:t xml:space="preserve"> [Your Name]</w:t>
      </w:r>
      <w:r w:rsidDel="00000000" w:rsidR="00000000" w:rsidRPr="00000000">
        <w:rPr>
          <w:rtl w:val="0"/>
        </w:rPr>
      </w:r>
    </w:p>
    <w:p w:rsidR="00000000" w:rsidDel="00000000" w:rsidP="00000000" w:rsidRDefault="00000000" w:rsidRPr="00000000" w14:paraId="00000012">
      <w:pPr>
        <w:shd w:fill="ffffff" w:val="clear"/>
        <w:spacing w:after="160" w:lineRule="auto"/>
        <w:jc w:val="center"/>
        <w:rPr>
          <w:b w:val="1"/>
          <w:color w:val="222222"/>
        </w:rPr>
      </w:pPr>
      <w:r w:rsidDel="00000000" w:rsidR="00000000" w:rsidRPr="00000000">
        <w:rPr>
          <w:b w:val="1"/>
          <w:color w:val="222222"/>
          <w:rtl w:val="0"/>
        </w:rPr>
        <w:t xml:space="preserve">Email #2</w:t>
      </w:r>
    </w:p>
    <w:p w:rsidR="00000000" w:rsidDel="00000000" w:rsidP="00000000" w:rsidRDefault="00000000" w:rsidRPr="00000000" w14:paraId="00000013">
      <w:pPr>
        <w:shd w:fill="ffffff" w:val="clear"/>
        <w:spacing w:after="200" w:before="200" w:lineRule="auto"/>
        <w:jc w:val="center"/>
        <w:rPr>
          <w:b w:val="1"/>
          <w:color w:val="222222"/>
        </w:rPr>
      </w:pPr>
      <w:r w:rsidDel="00000000" w:rsidR="00000000" w:rsidRPr="00000000">
        <w:rPr>
          <w:color w:val="222222"/>
          <w:sz w:val="18"/>
          <w:szCs w:val="18"/>
          <w:rtl w:val="0"/>
        </w:rPr>
        <w:t xml:space="preserve">(Send to the Legislators listed at below)</w:t>
      </w:r>
      <w:r w:rsidDel="00000000" w:rsidR="00000000" w:rsidRPr="00000000">
        <w:rPr>
          <w:rtl w:val="0"/>
        </w:rPr>
      </w:r>
    </w:p>
    <w:p w:rsidR="00000000" w:rsidDel="00000000" w:rsidP="00000000" w:rsidRDefault="00000000" w:rsidRPr="00000000" w14:paraId="00000014">
      <w:pPr>
        <w:shd w:fill="ffffff" w:val="clear"/>
        <w:spacing w:after="160" w:lineRule="auto"/>
        <w:jc w:val="center"/>
        <w:rPr>
          <w:rFonts w:ascii="Verdana" w:cs="Verdana" w:eastAsia="Verdana" w:hAnsi="Verdana"/>
          <w:b w:val="1"/>
          <w:color w:val="196ad4"/>
          <w:sz w:val="24"/>
          <w:szCs w:val="24"/>
          <w:u w:val="single"/>
        </w:rPr>
      </w:pPr>
      <w:r w:rsidDel="00000000" w:rsidR="00000000" w:rsidRPr="00000000">
        <w:rPr>
          <w:b w:val="1"/>
          <w:color w:val="222222"/>
          <w:rtl w:val="0"/>
        </w:rPr>
        <w:t xml:space="preserve">The Alec Smith Insulin Affordability Act</w:t>
      </w:r>
      <w:r w:rsidDel="00000000" w:rsidR="00000000" w:rsidRPr="00000000">
        <w:rPr>
          <w:rtl w:val="0"/>
        </w:rPr>
      </w:r>
    </w:p>
    <w:p w:rsidR="00000000" w:rsidDel="00000000" w:rsidP="00000000" w:rsidRDefault="00000000" w:rsidRPr="00000000" w14:paraId="00000015">
      <w:pPr>
        <w:shd w:fill="ffffff" w:val="clear"/>
        <w:spacing w:after="16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16">
      <w:pPr>
        <w:shd w:fill="ffffff" w:val="clear"/>
        <w:spacing w:after="160" w:lineRule="auto"/>
        <w:rPr>
          <w:rFonts w:ascii="Verdana" w:cs="Verdana" w:eastAsia="Verdana" w:hAnsi="Verdana"/>
          <w:color w:val="1d2228"/>
          <w:sz w:val="20"/>
          <w:szCs w:val="20"/>
        </w:rPr>
      </w:pPr>
      <w:r w:rsidDel="00000000" w:rsidR="00000000" w:rsidRPr="00000000">
        <w:rPr>
          <w:rFonts w:ascii="Verdana" w:cs="Verdana" w:eastAsia="Verdana" w:hAnsi="Verdana"/>
          <w:color w:val="1d2228"/>
          <w:sz w:val="20"/>
          <w:szCs w:val="20"/>
          <w:rtl w:val="0"/>
        </w:rPr>
        <w:t xml:space="preserve">Dear </w:t>
      </w:r>
      <w:r w:rsidDel="00000000" w:rsidR="00000000" w:rsidRPr="00000000">
        <w:rPr>
          <w:rFonts w:ascii="Verdana" w:cs="Verdana" w:eastAsia="Verdana" w:hAnsi="Verdana"/>
          <w:color w:val="1d2228"/>
          <w:sz w:val="20"/>
          <w:szCs w:val="20"/>
          <w:rtl w:val="0"/>
        </w:rPr>
        <w:t xml:space="preserve">[Legislator’s Title and Name here],</w:t>
      </w:r>
    </w:p>
    <w:p w:rsidR="00000000" w:rsidDel="00000000" w:rsidP="00000000" w:rsidRDefault="00000000" w:rsidRPr="00000000" w14:paraId="00000017">
      <w:pPr>
        <w:shd w:fill="ffffff" w:val="clear"/>
        <w:spacing w:after="160" w:lineRule="auto"/>
        <w:rPr>
          <w:rFonts w:ascii="Verdana" w:cs="Verdana" w:eastAsia="Verdana" w:hAnsi="Verdana"/>
          <w:color w:val="1d2228"/>
          <w:sz w:val="20"/>
          <w:szCs w:val="20"/>
        </w:rPr>
      </w:pPr>
      <w:r w:rsidDel="00000000" w:rsidR="00000000" w:rsidRPr="00000000">
        <w:rPr>
          <w:rFonts w:ascii="Verdana" w:cs="Verdana" w:eastAsia="Verdana" w:hAnsi="Verdana"/>
          <w:color w:val="1d2228"/>
          <w:sz w:val="20"/>
          <w:szCs w:val="20"/>
          <w:rtl w:val="0"/>
        </w:rPr>
        <w:t xml:space="preserve">The</w:t>
      </w:r>
      <w:r w:rsidDel="00000000" w:rsidR="00000000" w:rsidRPr="00000000">
        <w:rPr>
          <w:rFonts w:ascii="Verdana" w:cs="Verdana" w:eastAsia="Verdana" w:hAnsi="Verdana"/>
          <w:color w:val="1d2228"/>
          <w:sz w:val="20"/>
          <w:szCs w:val="20"/>
          <w:rtl w:val="0"/>
        </w:rPr>
        <w:t xml:space="preserve"> diabetes community in Minnesota supports the Alec Smith Insulin Affordability Act with either of the options requiring the pharmaceutical companies to pay for the emergency insulin. This emergency insulin should be available at every pharmacy in the state of Minnesota.</w:t>
      </w:r>
    </w:p>
    <w:p w:rsidR="00000000" w:rsidDel="00000000" w:rsidP="00000000" w:rsidRDefault="00000000" w:rsidRPr="00000000" w14:paraId="00000018">
      <w:pPr>
        <w:shd w:fill="ffffff" w:val="clear"/>
        <w:spacing w:after="160" w:lineRule="auto"/>
        <w:rPr>
          <w:rFonts w:ascii="Verdana" w:cs="Verdana" w:eastAsia="Verdana" w:hAnsi="Verdana"/>
          <w:color w:val="1d2228"/>
          <w:sz w:val="20"/>
          <w:szCs w:val="20"/>
        </w:rPr>
      </w:pPr>
      <w:r w:rsidDel="00000000" w:rsidR="00000000" w:rsidRPr="00000000">
        <w:rPr>
          <w:rFonts w:ascii="Verdana" w:cs="Verdana" w:eastAsia="Verdana" w:hAnsi="Verdana"/>
          <w:color w:val="1d2228"/>
          <w:sz w:val="20"/>
          <w:szCs w:val="20"/>
          <w:rtl w:val="0"/>
        </w:rPr>
        <w:t xml:space="preserve">However, I ask that the sunset clause in Senate Bill 3019 be removed or amended to have </w:t>
      </w:r>
      <w:r w:rsidDel="00000000" w:rsidR="00000000" w:rsidRPr="00000000">
        <w:rPr>
          <w:rFonts w:ascii="Verdana" w:cs="Verdana" w:eastAsia="Verdana" w:hAnsi="Verdana"/>
          <w:color w:val="1d2228"/>
          <w:sz w:val="20"/>
          <w:szCs w:val="20"/>
          <w:u w:val="single"/>
          <w:rtl w:val="0"/>
        </w:rPr>
        <w:t xml:space="preserve">no expiration date</w:t>
      </w:r>
      <w:r w:rsidDel="00000000" w:rsidR="00000000" w:rsidRPr="00000000">
        <w:rPr>
          <w:rFonts w:ascii="Verdana" w:cs="Verdana" w:eastAsia="Verdana" w:hAnsi="Verdana"/>
          <w:color w:val="1d2228"/>
          <w:sz w:val="20"/>
          <w:szCs w:val="20"/>
          <w:rtl w:val="0"/>
        </w:rPr>
        <w:t xml:space="preserve"> of the emergency insulin availability.</w:t>
      </w:r>
    </w:p>
    <w:p w:rsidR="00000000" w:rsidDel="00000000" w:rsidP="00000000" w:rsidRDefault="00000000" w:rsidRPr="00000000" w14:paraId="00000019">
      <w:pPr>
        <w:shd w:fill="ffffff" w:val="clear"/>
        <w:spacing w:after="160" w:lineRule="auto"/>
        <w:rPr>
          <w:rFonts w:ascii="Verdana" w:cs="Verdana" w:eastAsia="Verdana" w:hAnsi="Verdana"/>
          <w:color w:val="1d2228"/>
          <w:sz w:val="20"/>
          <w:szCs w:val="20"/>
        </w:rPr>
      </w:pPr>
      <w:r w:rsidDel="00000000" w:rsidR="00000000" w:rsidRPr="00000000">
        <w:rPr>
          <w:rtl w:val="0"/>
        </w:rPr>
      </w:r>
    </w:p>
    <w:p w:rsidR="00000000" w:rsidDel="00000000" w:rsidP="00000000" w:rsidRDefault="00000000" w:rsidRPr="00000000" w14:paraId="0000001A">
      <w:pPr>
        <w:shd w:fill="ffffff" w:val="clear"/>
        <w:spacing w:after="160" w:lineRule="auto"/>
        <w:rPr>
          <w:rFonts w:ascii="Verdana" w:cs="Verdana" w:eastAsia="Verdana" w:hAnsi="Verdana"/>
          <w:color w:val="1d2228"/>
          <w:sz w:val="20"/>
          <w:szCs w:val="20"/>
        </w:rPr>
      </w:pPr>
      <w:r w:rsidDel="00000000" w:rsidR="00000000" w:rsidRPr="00000000">
        <w:rPr>
          <w:rFonts w:ascii="Verdana" w:cs="Verdana" w:eastAsia="Verdana" w:hAnsi="Verdana"/>
          <w:color w:val="1d2228"/>
          <w:sz w:val="20"/>
          <w:szCs w:val="20"/>
          <w:rtl w:val="0"/>
        </w:rPr>
        <w:t xml:space="preserve">Sincerely,</w:t>
      </w:r>
    </w:p>
    <w:p w:rsidR="00000000" w:rsidDel="00000000" w:rsidP="00000000" w:rsidRDefault="00000000" w:rsidRPr="00000000" w14:paraId="0000001B">
      <w:pPr>
        <w:shd w:fill="ffffff" w:val="clear"/>
        <w:spacing w:after="160" w:lineRule="auto"/>
        <w:rPr>
          <w:rFonts w:ascii="Verdana" w:cs="Verdana" w:eastAsia="Verdana" w:hAnsi="Verdana"/>
          <w:color w:val="1d2228"/>
          <w:sz w:val="20"/>
          <w:szCs w:val="20"/>
        </w:rPr>
      </w:pPr>
      <w:r w:rsidDel="00000000" w:rsidR="00000000" w:rsidRPr="00000000">
        <w:rPr>
          <w:rFonts w:ascii="Verdana" w:cs="Verdana" w:eastAsia="Verdana" w:hAnsi="Verdana"/>
          <w:color w:val="1d2228"/>
          <w:sz w:val="20"/>
          <w:szCs w:val="20"/>
          <w:rtl w:val="0"/>
        </w:rPr>
        <w:t xml:space="preserve">[Your Name Here]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shd w:fill="ffffff" w:val="clear"/>
        <w:spacing w:after="200" w:before="200" w:lineRule="auto"/>
        <w:jc w:val="center"/>
        <w:rPr>
          <w:rFonts w:ascii="Spectral" w:cs="Spectral" w:eastAsia="Spectral" w:hAnsi="Spectral"/>
          <w:color w:val="222222"/>
          <w:sz w:val="24"/>
          <w:szCs w:val="24"/>
        </w:rPr>
      </w:pPr>
      <w:r w:rsidDel="00000000" w:rsidR="00000000" w:rsidRPr="00000000">
        <w:rPr>
          <w:rFonts w:ascii="Spectral" w:cs="Spectral" w:eastAsia="Spectral" w:hAnsi="Spectral"/>
          <w:color w:val="222222"/>
          <w:sz w:val="24"/>
          <w:szCs w:val="24"/>
          <w:rtl w:val="0"/>
        </w:rPr>
        <w:t xml:space="preserve">Send to members of the Alec Smith Insulin Affordability Act Conference Committee:</w:t>
      </w:r>
    </w:p>
    <w:p w:rsidR="00000000" w:rsidDel="00000000" w:rsidP="00000000" w:rsidRDefault="00000000" w:rsidRPr="00000000" w14:paraId="00000020">
      <w:pPr>
        <w:shd w:fill="ffffff" w:val="clear"/>
        <w:spacing w:after="200" w:before="200" w:lineRule="auto"/>
        <w:jc w:val="center"/>
        <w:rPr>
          <w:rFonts w:ascii="Spectral" w:cs="Spectral" w:eastAsia="Spectral" w:hAnsi="Spectral"/>
          <w:color w:val="222222"/>
          <w:sz w:val="24"/>
          <w:szCs w:val="24"/>
        </w:rPr>
      </w:pPr>
      <w:r w:rsidDel="00000000" w:rsidR="00000000" w:rsidRPr="00000000">
        <w:rPr>
          <w:rtl w:val="0"/>
        </w:rPr>
      </w:r>
    </w:p>
    <w:p w:rsidR="00000000" w:rsidDel="00000000" w:rsidP="00000000" w:rsidRDefault="00000000" w:rsidRPr="00000000" w14:paraId="00000021">
      <w:pPr>
        <w:shd w:fill="ffffff" w:val="clear"/>
        <w:spacing w:after="160" w:lineRule="auto"/>
        <w:rPr>
          <w:rFonts w:ascii="Spectral" w:cs="Spectral" w:eastAsia="Spectral" w:hAnsi="Spectral"/>
          <w:i w:val="1"/>
          <w:color w:val="1d2228"/>
        </w:rPr>
      </w:pPr>
      <w:r w:rsidDel="00000000" w:rsidR="00000000" w:rsidRPr="00000000">
        <w:rPr>
          <w:rFonts w:ascii="Spectral" w:cs="Spectral" w:eastAsia="Spectral" w:hAnsi="Spectral"/>
          <w:i w:val="1"/>
          <w:color w:val="1d2228"/>
          <w:rtl w:val="0"/>
        </w:rPr>
        <w:t xml:space="preserve">Representatives: Mike Howard, Tina Liebling, Kelly Morrison, Tony Albright, Anne Neu Senators:</w:t>
      </w:r>
      <w:r w:rsidDel="00000000" w:rsidR="00000000" w:rsidRPr="00000000">
        <w:rPr>
          <w:rFonts w:ascii="Spectral" w:cs="Spectral" w:eastAsia="Spectral" w:hAnsi="Spectral"/>
          <w:i w:val="1"/>
          <w:color w:val="1d2228"/>
          <w:rtl w:val="0"/>
        </w:rPr>
        <w:t xml:space="preserve"> </w:t>
      </w:r>
      <w:r w:rsidDel="00000000" w:rsidR="00000000" w:rsidRPr="00000000">
        <w:rPr>
          <w:rFonts w:ascii="Spectral" w:cs="Spectral" w:eastAsia="Spectral" w:hAnsi="Spectral"/>
          <w:i w:val="1"/>
          <w:color w:val="1d2228"/>
          <w:rtl w:val="0"/>
        </w:rPr>
        <w:t xml:space="preserve">Scott</w:t>
      </w:r>
      <w:r w:rsidDel="00000000" w:rsidR="00000000" w:rsidRPr="00000000">
        <w:rPr>
          <w:rFonts w:ascii="Spectral" w:cs="Spectral" w:eastAsia="Spectral" w:hAnsi="Spectral"/>
          <w:i w:val="1"/>
          <w:color w:val="1d2228"/>
          <w:rtl w:val="0"/>
        </w:rPr>
        <w:t xml:space="preserve"> </w:t>
      </w:r>
      <w:r w:rsidDel="00000000" w:rsidR="00000000" w:rsidRPr="00000000">
        <w:rPr>
          <w:rFonts w:ascii="Spectral" w:cs="Spectral" w:eastAsia="Spectral" w:hAnsi="Spectral"/>
          <w:i w:val="1"/>
          <w:color w:val="1d2228"/>
          <w:rtl w:val="0"/>
        </w:rPr>
        <w:t xml:space="preserve">Jensen, Michelle Benson, Eric Pratt, Julie Rosen, and Melissa Wiklund.</w:t>
      </w:r>
    </w:p>
    <w:p w:rsidR="00000000" w:rsidDel="00000000" w:rsidP="00000000" w:rsidRDefault="00000000" w:rsidRPr="00000000" w14:paraId="00000022">
      <w:pPr>
        <w:shd w:fill="ffffff" w:val="clear"/>
        <w:spacing w:after="160" w:lineRule="auto"/>
        <w:ind w:left="720" w:firstLine="0"/>
        <w:rPr>
          <w:rFonts w:ascii="Spectral" w:cs="Spectral" w:eastAsia="Spectral" w:hAnsi="Spectral"/>
          <w:i w:val="1"/>
          <w:color w:val="1d2228"/>
        </w:rPr>
      </w:pPr>
      <w:r w:rsidDel="00000000" w:rsidR="00000000" w:rsidRPr="00000000">
        <w:rPr>
          <w:rtl w:val="0"/>
        </w:rPr>
      </w:r>
    </w:p>
    <w:p w:rsidR="00000000" w:rsidDel="00000000" w:rsidP="00000000" w:rsidRDefault="00000000" w:rsidRPr="00000000" w14:paraId="00000023">
      <w:pPr>
        <w:shd w:fill="ffffff" w:val="clear"/>
        <w:spacing w:after="160" w:lineRule="auto"/>
        <w:ind w:left="720" w:firstLine="0"/>
        <w:rPr>
          <w:rFonts w:ascii="Spectral" w:cs="Spectral" w:eastAsia="Spectral" w:hAnsi="Spectral"/>
        </w:rPr>
      </w:pPr>
      <w:r w:rsidDel="00000000" w:rsidR="00000000" w:rsidRPr="00000000">
        <w:rPr>
          <w:rFonts w:ascii="Spectral" w:cs="Spectral" w:eastAsia="Spectral" w:hAnsi="Spectral"/>
          <w:color w:val="1d2228"/>
          <w:rtl w:val="0"/>
        </w:rPr>
        <w:t xml:space="preserve">Email addresses are formatted: </w:t>
      </w:r>
      <w:r w:rsidDel="00000000" w:rsidR="00000000" w:rsidRPr="00000000">
        <w:rPr>
          <w:rFonts w:ascii="Spectral" w:cs="Spectral" w:eastAsia="Spectral" w:hAnsi="Spectral"/>
          <w:color w:val="196ad4"/>
          <w:u w:val="single"/>
          <w:rtl w:val="0"/>
        </w:rPr>
        <w:t xml:space="preserve">Rep.firstname.lastname@house.mn</w:t>
      </w:r>
      <w:r w:rsidDel="00000000" w:rsidR="00000000" w:rsidRPr="00000000">
        <w:rPr>
          <w:rFonts w:ascii="Spectral" w:cs="Spectral" w:eastAsia="Spectral" w:hAnsi="Spectral"/>
          <w:color w:val="1d2228"/>
          <w:rtl w:val="0"/>
        </w:rPr>
        <w:t xml:space="preserve"> and </w:t>
      </w:r>
      <w:r w:rsidDel="00000000" w:rsidR="00000000" w:rsidRPr="00000000">
        <w:rPr>
          <w:rFonts w:ascii="Spectral" w:cs="Spectral" w:eastAsia="Spectral" w:hAnsi="Spectral"/>
          <w:color w:val="196ad4"/>
          <w:u w:val="single"/>
          <w:rtl w:val="0"/>
        </w:rPr>
        <w:t xml:space="preserve">Sen.firstname.lastname@senate.mn</w:t>
      </w:r>
      <w:r w:rsidDel="00000000" w:rsidR="00000000" w:rsidRPr="00000000">
        <w:rPr>
          <w:rtl w:val="0"/>
        </w:rPr>
      </w:r>
    </w:p>
    <w:sectPr>
      <w:pgSz w:h="15840" w:w="12240"/>
      <w:pgMar w:bottom="144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lick.everyaction.com/k/16347568/173521351/1541447439?nvep=ew0KICAiVGVuYW50VXJpIjogIm5ncHZhbjovL3Zhbi9FQS9FQTAwMy8xLzc1MzgyIiwNCiAgIkRpc3RyaWJ1dGlvblVuaXF1ZUlkIjogImY2ZmE0ZmNlLTk1NmItZWExMS1hOTRjLTAwMTU1ZDAzYjVkZCIsDQogICJFbWFpbEFkZHJlc3MiOiAicG5ocG1pbm5lc290YUBnbWFpbC5jb20iDQp9&amp;hmac=D3EhKO_xZ5IeyCIMXx0GJ3ypOKyB7utWNcB135Sw5_M=&amp;emci=ca5e5a15-216a-ea11-a94c-00155d03b5dd&amp;emdi=f6fa4fce-956b-ea11-a94c-00155d03b5dd&amp;ceid=464784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